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4"/>
        <w:gridCol w:w="2916"/>
        <w:gridCol w:w="2910"/>
      </w:tblGrid>
      <w:tr w:rsidR="00217B7D" w:rsidRPr="001B2595" w:rsidTr="00B56404">
        <w:tc>
          <w:tcPr>
            <w:tcW w:w="2894" w:type="dxa"/>
          </w:tcPr>
          <w:p w:rsidR="00217B7D" w:rsidRPr="001B2595" w:rsidRDefault="00217B7D" w:rsidP="00B5640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</w:t>
            </w:r>
            <w:r>
              <w:rPr>
                <w:b/>
              </w:rPr>
              <w:t xml:space="preserve"> </w:t>
            </w:r>
            <w:r w:rsidRPr="001B2595">
              <w:rPr>
                <w:b/>
              </w:rPr>
              <w:t>Accesibilidad</w:t>
            </w:r>
          </w:p>
        </w:tc>
        <w:tc>
          <w:tcPr>
            <w:tcW w:w="2916" w:type="dxa"/>
          </w:tcPr>
          <w:p w:rsidR="00217B7D" w:rsidRPr="001B2595" w:rsidRDefault="00217B7D" w:rsidP="00B5640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0" w:type="dxa"/>
          </w:tcPr>
          <w:p w:rsidR="00217B7D" w:rsidRPr="001B2595" w:rsidRDefault="00217B7D" w:rsidP="00B5640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217B7D" w:rsidRPr="001B2595" w:rsidTr="00B56404">
        <w:tc>
          <w:tcPr>
            <w:tcW w:w="2894" w:type="dxa"/>
          </w:tcPr>
          <w:p w:rsidR="00217B7D" w:rsidRPr="001B2595" w:rsidRDefault="00217B7D" w:rsidP="00B5640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6" w:type="dxa"/>
          </w:tcPr>
          <w:p w:rsidR="00217B7D" w:rsidRPr="001B2595" w:rsidRDefault="00217B7D" w:rsidP="00B56404">
            <w:pPr>
              <w:spacing w:after="0" w:line="240" w:lineRule="auto"/>
              <w:jc w:val="both"/>
            </w:pPr>
          </w:p>
        </w:tc>
        <w:tc>
          <w:tcPr>
            <w:tcW w:w="2910" w:type="dxa"/>
          </w:tcPr>
          <w:p w:rsidR="00217B7D" w:rsidRPr="001B2595" w:rsidRDefault="00217B7D" w:rsidP="00B56404">
            <w:pPr>
              <w:spacing w:after="0" w:line="240" w:lineRule="auto"/>
              <w:jc w:val="both"/>
            </w:pPr>
          </w:p>
        </w:tc>
      </w:tr>
      <w:tr w:rsidR="00217B7D" w:rsidRPr="001B2595" w:rsidTr="00B56404">
        <w:tc>
          <w:tcPr>
            <w:tcW w:w="8720" w:type="dxa"/>
            <w:gridSpan w:val="3"/>
            <w:vAlign w:val="center"/>
          </w:tcPr>
          <w:p w:rsidR="00217B7D" w:rsidRPr="001B2595" w:rsidRDefault="00217B7D" w:rsidP="00B5640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217B7D" w:rsidRPr="00D071DF" w:rsidTr="00B56404">
        <w:tc>
          <w:tcPr>
            <w:tcW w:w="8720" w:type="dxa"/>
            <w:gridSpan w:val="3"/>
            <w:vAlign w:val="center"/>
          </w:tcPr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¿El acceso por lugar más cercano a sitio de vivienda?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¿El punto de entrada es el equipo básico? (Debería estar en la categoría de primer contacto)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¿Cuál sería la coordinación con el equipo básico para portabilidad en casos diferentes a las urgencias?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RH: ¿A través de qué mecanismo se garantizará el acceso a la APS?, su principal desarrollo se realizará a través de visitas domiciliarias?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 xml:space="preserve">La APS debe ser la principal puerta de entrada del sistema de salud, ¿esto que implicaciones tiene para la superación de barreras de acceso de tipo geográfico, económico y cultural?   </w:t>
            </w:r>
          </w:p>
          <w:p w:rsidR="00217B7D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¿Debe ser gestionada por los equipos básicos y/o la IPS donde se ubican? Esta gestión supone también que desde la baja complejidad se organice el acceso a otros niveles?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Desde calidad y atención se relaciona con acceso a la totalidad de beneficios definidos ¿este concepto lo asumiremos para que la APS sea reflejo de esta canasta de servicios y acciones?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relaciones y condiciones se deben establecer para la inducción a la demanda para garantizar accesibilidad efectiva?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¿Cómo se integra el acceso a las acciones individuales y acciones colectivas?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mecanismos impone la accesibilidad a la organización de redes de servicios de salud, redes intersectoriales y redes sociales?</w:t>
            </w:r>
          </w:p>
          <w:p w:rsidR="00217B7D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implica para la accesibilidad la exigencia de la mayor cercanía posible?</w:t>
            </w:r>
          </w:p>
          <w:p w:rsidR="000805E7" w:rsidRDefault="00912A58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1F497D" w:themeColor="text2"/>
              </w:rPr>
            </w:pPr>
            <w:r w:rsidRPr="00912A58">
              <w:rPr>
                <w:color w:val="1F497D" w:themeColor="text2"/>
              </w:rPr>
              <w:t>¿Cómo</w:t>
            </w:r>
            <w:r w:rsidR="000805E7" w:rsidRPr="00912A58">
              <w:rPr>
                <w:color w:val="1F497D" w:themeColor="text2"/>
              </w:rPr>
              <w:t xml:space="preserve"> se garantiza</w:t>
            </w:r>
            <w:r w:rsidRPr="00912A58">
              <w:rPr>
                <w:color w:val="1F497D" w:themeColor="text2"/>
              </w:rPr>
              <w:t xml:space="preserve"> que las poblaciones distantes y</w:t>
            </w:r>
            <w:r w:rsidR="000805E7" w:rsidRPr="00912A58">
              <w:rPr>
                <w:color w:val="1F497D" w:themeColor="text2"/>
              </w:rPr>
              <w:t xml:space="preserve"> de difícil </w:t>
            </w:r>
            <w:r w:rsidRPr="00912A58">
              <w:rPr>
                <w:color w:val="1F497D" w:themeColor="text2"/>
              </w:rPr>
              <w:t xml:space="preserve">acceso geográfico </w:t>
            </w:r>
            <w:r>
              <w:rPr>
                <w:color w:val="1F497D" w:themeColor="text2"/>
              </w:rPr>
              <w:t xml:space="preserve">se les garantice acceso a servicios sociales y de salud </w:t>
            </w:r>
            <w:r w:rsidRPr="00912A58">
              <w:rPr>
                <w:color w:val="1F497D" w:themeColor="text2"/>
              </w:rPr>
              <w:t>de manera integrada y sostenida?</w:t>
            </w:r>
          </w:p>
          <w:p w:rsidR="00BE7887" w:rsidRDefault="00064DFB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1F497D" w:themeColor="text2"/>
              </w:rPr>
            </w:pPr>
            <w:r>
              <w:rPr>
                <w:color w:val="1F497D" w:themeColor="text2"/>
              </w:rPr>
              <w:t>¿</w:t>
            </w:r>
            <w:r w:rsidR="00BE7887">
              <w:rPr>
                <w:color w:val="1F497D" w:themeColor="text2"/>
              </w:rPr>
              <w:t>Cómo será el mecanismo para</w:t>
            </w:r>
            <w:r>
              <w:rPr>
                <w:color w:val="1F497D" w:themeColor="text2"/>
              </w:rPr>
              <w:t xml:space="preserve"> acceder a servicios de salud </w:t>
            </w:r>
            <w:r w:rsidR="00BD0F7B">
              <w:rPr>
                <w:color w:val="1F497D" w:themeColor="text2"/>
              </w:rPr>
              <w:t>a</w:t>
            </w:r>
            <w:r>
              <w:rPr>
                <w:color w:val="1F497D" w:themeColor="text2"/>
              </w:rPr>
              <w:t xml:space="preserve"> niveles de complejidad más altos?, sin perder la agilidad y oportunidad de la atención?</w:t>
            </w:r>
            <w:r w:rsidR="005A6F4E">
              <w:rPr>
                <w:color w:val="1F497D" w:themeColor="text2"/>
              </w:rPr>
              <w:t xml:space="preserve"> (referencia de los servicios)</w:t>
            </w:r>
          </w:p>
          <w:p w:rsidR="005A6F4E" w:rsidRDefault="005A6F4E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1F497D" w:themeColor="text2"/>
              </w:rPr>
            </w:pPr>
            <w:r>
              <w:rPr>
                <w:color w:val="1F497D" w:themeColor="text2"/>
              </w:rPr>
              <w:t>Cuáles van a ser los mecanismos para facilitar la toma y programación de los servicios entregados a los usuarios?</w:t>
            </w:r>
          </w:p>
          <w:p w:rsidR="00E7482F" w:rsidRDefault="00E7482F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1F497D" w:themeColor="text2"/>
              </w:rPr>
            </w:pPr>
            <w:r>
              <w:rPr>
                <w:color w:val="1F497D" w:themeColor="text2"/>
              </w:rPr>
              <w:t xml:space="preserve">Bajo qué parámetros de realizará el </w:t>
            </w:r>
            <w:r w:rsidRPr="00E7482F">
              <w:rPr>
                <w:color w:val="1F497D" w:themeColor="text2"/>
                <w:u w:val="single"/>
              </w:rPr>
              <w:t>seguimiento</w:t>
            </w:r>
            <w:r>
              <w:rPr>
                <w:color w:val="1F497D" w:themeColor="text2"/>
              </w:rPr>
              <w:t xml:space="preserve"> al acceso de servicios sociales y de salud?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DEBE DESPLAZARSE EL EQUIPO DE TRABAJO A DONDE SE ENCUENTRA EL USUARIO O ES MEJOR QUE EL USUARIO SE DESPLAZE A UN PUNTO CONCRETO.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SE DEBE REALIZAR UN MODELO MIXTO SEGÚN CARACTERISTICAS DE LA POBLACION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COMO SE COORDINA EL ACCESO A OTROS SERVICIOS QUE NO PUEDA PROPORCIONAR  EL EQUIPO DE APS (REFERENCIA Y CONTRAREFERENCIA )</w:t>
            </w:r>
          </w:p>
          <w:p w:rsidR="00217B7D" w:rsidRPr="00F23B46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 w:rsidRPr="00F23B46">
              <w:rPr>
                <w:color w:val="FF0000"/>
              </w:rPr>
              <w:t>Cómo se realizará el acceso oportuno a pruebas de tamizaje de enfermedades infecciones, crónicas, (hipertensión arterial, diabetes mellitus, cancer)?</w:t>
            </w:r>
          </w:p>
          <w:p w:rsidR="00217B7D" w:rsidRPr="00F23B46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 w:rsidRPr="00F23B46">
              <w:rPr>
                <w:color w:val="FF0000"/>
              </w:rPr>
              <w:t>¿Cómo se garantizará la asistencia al control prenatal?</w:t>
            </w:r>
          </w:p>
          <w:p w:rsidR="00217B7D" w:rsidRPr="00F23B46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 w:rsidRPr="00F23B46">
              <w:rPr>
                <w:color w:val="FF0000"/>
              </w:rPr>
              <w:t>Cómo se implementará el acceso a las medicinas alternativas?</w:t>
            </w:r>
          </w:p>
          <w:p w:rsidR="00217B7D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 w:rsidRPr="00F23B46">
              <w:rPr>
                <w:color w:val="FF0000"/>
              </w:rPr>
              <w:t xml:space="preserve">Cómo se actualizará el listado de medicamentos esenciales? </w:t>
            </w:r>
          </w:p>
          <w:p w:rsidR="00217B7D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>
              <w:t>La accesibilidad como principio del actual sistema, cuales son los elementos que requieren ajuste para garantizar el derecho a la salud?</w:t>
            </w:r>
          </w:p>
          <w:p w:rsidR="00217B7D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>
              <w:t xml:space="preserve">Como </w:t>
            </w:r>
            <w:r w:rsidR="00E7482F" w:rsidRPr="00E7482F">
              <w:rPr>
                <w:color w:val="1F497D" w:themeColor="text2"/>
              </w:rPr>
              <w:t>se</w:t>
            </w:r>
            <w:r w:rsidR="00E7482F">
              <w:t xml:space="preserve"> </w:t>
            </w:r>
            <w:r>
              <w:t>evalúa la accesibilidad bajo un enfoque diferencial?</w:t>
            </w:r>
          </w:p>
          <w:p w:rsidR="00217B7D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>
              <w:t xml:space="preserve">Cuales mecanismos </w:t>
            </w:r>
            <w:r w:rsidR="00E7482F" w:rsidRPr="00E7482F">
              <w:rPr>
                <w:color w:val="1F497D" w:themeColor="text2"/>
              </w:rPr>
              <w:t>se</w:t>
            </w:r>
            <w:r w:rsidR="00E7482F">
              <w:t xml:space="preserve"> </w:t>
            </w:r>
            <w:r>
              <w:t>implementaría</w:t>
            </w:r>
            <w:r w:rsidR="00E7482F" w:rsidRPr="00E7482F">
              <w:rPr>
                <w:color w:val="1F497D" w:themeColor="text2"/>
              </w:rPr>
              <w:t>n</w:t>
            </w:r>
            <w:r>
              <w:t xml:space="preserve"> para garantizar la participación ciudadana (concertación) teniendo en cuenta el enfoque diferencial? </w:t>
            </w:r>
            <w:r w:rsidRPr="00D071DF">
              <w:rPr>
                <w:color w:val="FF0000"/>
              </w:rPr>
              <w:t>(mover a participación)</w:t>
            </w:r>
          </w:p>
          <w:p w:rsidR="00217B7D" w:rsidRPr="00D071D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>
              <w:t xml:space="preserve">Como </w:t>
            </w:r>
            <w:r w:rsidR="008A193F" w:rsidRPr="008A193F">
              <w:rPr>
                <w:color w:val="1F497D" w:themeColor="text2"/>
              </w:rPr>
              <w:t>se</w:t>
            </w:r>
            <w:r w:rsidR="008A193F">
              <w:t xml:space="preserve"> </w:t>
            </w:r>
            <w:r>
              <w:t>realiza</w:t>
            </w:r>
            <w:r w:rsidR="008A193F">
              <w:t>ra</w:t>
            </w:r>
            <w:r>
              <w:t xml:space="preserve"> </w:t>
            </w:r>
            <w:r w:rsidRPr="008A193F">
              <w:rPr>
                <w:color w:val="1F497D" w:themeColor="text2"/>
              </w:rPr>
              <w:t>la</w:t>
            </w:r>
            <w:r>
              <w:t xml:space="preserve"> verificación de la participación social y comunitaria?</w:t>
            </w:r>
            <w:r>
              <w:rPr>
                <w:color w:val="FF0000"/>
              </w:rPr>
              <w:t xml:space="preserve">  (mover a participación)</w:t>
            </w:r>
          </w:p>
        </w:tc>
      </w:tr>
      <w:tr w:rsidR="00217B7D" w:rsidRPr="001B2595" w:rsidTr="00B56404">
        <w:tc>
          <w:tcPr>
            <w:tcW w:w="8720" w:type="dxa"/>
            <w:gridSpan w:val="3"/>
            <w:vAlign w:val="center"/>
          </w:tcPr>
          <w:p w:rsidR="00217B7D" w:rsidRPr="001B2595" w:rsidRDefault="00217B7D" w:rsidP="00B5640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COMENTARIOS U OBSERVACIONES SOBRE LA CATEGORIA</w:t>
            </w:r>
          </w:p>
        </w:tc>
      </w:tr>
      <w:tr w:rsidR="00217B7D" w:rsidRPr="001B2595" w:rsidTr="00B56404">
        <w:tc>
          <w:tcPr>
            <w:tcW w:w="8720" w:type="dxa"/>
            <w:gridSpan w:val="3"/>
            <w:vAlign w:val="center"/>
          </w:tcPr>
          <w:p w:rsidR="00217B7D" w:rsidRPr="001B2595" w:rsidRDefault="00217B7D" w:rsidP="00B56404">
            <w:pPr>
              <w:spacing w:after="0" w:line="240" w:lineRule="auto"/>
              <w:jc w:val="both"/>
            </w:pPr>
          </w:p>
          <w:p w:rsidR="00217B7D" w:rsidRPr="001B2595" w:rsidRDefault="00217B7D" w:rsidP="00B56404">
            <w:pPr>
              <w:spacing w:after="0" w:line="240" w:lineRule="auto"/>
              <w:jc w:val="both"/>
            </w:pPr>
          </w:p>
          <w:p w:rsidR="00217B7D" w:rsidRPr="001B2595" w:rsidRDefault="00217B7D" w:rsidP="00B56404">
            <w:pPr>
              <w:spacing w:after="0" w:line="240" w:lineRule="auto"/>
              <w:jc w:val="both"/>
            </w:pPr>
          </w:p>
        </w:tc>
      </w:tr>
    </w:tbl>
    <w:p w:rsidR="00D46B3E" w:rsidRDefault="00F6357B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46.8pt;margin-top:567.85pt;width:48.9pt;height:46.2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9ED" w:rsidRDefault="009009ED" w:rsidP="00B56404">
      <w:pPr>
        <w:spacing w:after="0" w:line="240" w:lineRule="auto"/>
      </w:pPr>
      <w:r>
        <w:separator/>
      </w:r>
    </w:p>
  </w:endnote>
  <w:endnote w:type="continuationSeparator" w:id="0">
    <w:p w:rsidR="009009ED" w:rsidRDefault="009009ED" w:rsidP="00B56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9ED" w:rsidRDefault="009009ED" w:rsidP="00B56404">
      <w:pPr>
        <w:spacing w:after="0" w:line="240" w:lineRule="auto"/>
      </w:pPr>
      <w:r>
        <w:separator/>
      </w:r>
    </w:p>
  </w:footnote>
  <w:footnote w:type="continuationSeparator" w:id="0">
    <w:p w:rsidR="009009ED" w:rsidRDefault="009009ED" w:rsidP="00B56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04" w:rsidRPr="00B56404" w:rsidRDefault="00B56404" w:rsidP="00B56404">
    <w:pPr>
      <w:pStyle w:val="Encabezado"/>
      <w:jc w:val="center"/>
      <w:rPr>
        <w:b/>
        <w:sz w:val="48"/>
      </w:rPr>
    </w:pPr>
    <w:r w:rsidRPr="00B56404">
      <w:rPr>
        <w:b/>
        <w:sz w:val="48"/>
      </w:rPr>
      <w:t>ACCESIBILIDAD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F15F1"/>
    <w:multiLevelType w:val="hybridMultilevel"/>
    <w:tmpl w:val="83BC240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17B7D"/>
    <w:rsid w:val="00064DFB"/>
    <w:rsid w:val="000805E7"/>
    <w:rsid w:val="00217B7D"/>
    <w:rsid w:val="00415C43"/>
    <w:rsid w:val="00522596"/>
    <w:rsid w:val="005A6F4E"/>
    <w:rsid w:val="0063384E"/>
    <w:rsid w:val="006F2FE5"/>
    <w:rsid w:val="00876F02"/>
    <w:rsid w:val="008A193F"/>
    <w:rsid w:val="009009ED"/>
    <w:rsid w:val="00912A58"/>
    <w:rsid w:val="00926C6B"/>
    <w:rsid w:val="00963C89"/>
    <w:rsid w:val="00B56404"/>
    <w:rsid w:val="00BD0F7B"/>
    <w:rsid w:val="00BE7887"/>
    <w:rsid w:val="00C47979"/>
    <w:rsid w:val="00DF3579"/>
    <w:rsid w:val="00E73AD1"/>
    <w:rsid w:val="00E7482F"/>
    <w:rsid w:val="00EE08FB"/>
    <w:rsid w:val="00F6357B"/>
    <w:rsid w:val="00F827EA"/>
    <w:rsid w:val="00F84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B7D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564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5640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B564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5640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2011-07-14T00:52:00Z</dcterms:created>
  <dcterms:modified xsi:type="dcterms:W3CDTF">2011-07-14T00:52:00Z</dcterms:modified>
</cp:coreProperties>
</file>